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7FBC" w14:textId="77777777" w:rsidR="00216E5D" w:rsidRPr="00216E5D" w:rsidRDefault="00216E5D" w:rsidP="00216E5D">
      <w:pPr>
        <w:rPr>
          <w:b/>
          <w:bCs/>
        </w:rPr>
      </w:pPr>
      <w:r w:rsidRPr="00216E5D">
        <w:rPr>
          <w:b/>
          <w:bCs/>
        </w:rPr>
        <w:t> </w:t>
      </w:r>
    </w:p>
    <w:p w14:paraId="4DCAA04B" w14:textId="058A6D8E" w:rsidR="00D167B8" w:rsidRPr="00D167B8" w:rsidRDefault="00D167B8" w:rsidP="00D167B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167B8">
        <w:rPr>
          <w:rFonts w:ascii="Calibri" w:hAnsi="Calibri" w:cs="Calibri"/>
          <w:b/>
          <w:bCs/>
          <w:sz w:val="28"/>
          <w:szCs w:val="28"/>
        </w:rPr>
        <w:t>Comunicato stampa</w:t>
      </w:r>
    </w:p>
    <w:p w14:paraId="4B594CBD" w14:textId="24615AD6" w:rsidR="008C27E5" w:rsidRPr="008C27E5" w:rsidRDefault="008C27E5" w:rsidP="008C27E5">
      <w:pPr>
        <w:pStyle w:val="Nessunaspaziatura"/>
        <w:jc w:val="center"/>
        <w:rPr>
          <w:rFonts w:ascii="Calibri" w:hAnsi="Calibri" w:cs="Calibri"/>
          <w:b/>
          <w:bCs/>
          <w:sz w:val="28"/>
          <w:szCs w:val="28"/>
        </w:rPr>
      </w:pPr>
      <w:r w:rsidRPr="008C27E5">
        <w:rPr>
          <w:rFonts w:ascii="Calibri" w:hAnsi="Calibri" w:cs="Calibri"/>
          <w:b/>
          <w:bCs/>
          <w:sz w:val="28"/>
          <w:szCs w:val="28"/>
        </w:rPr>
        <w:t>Regolamento deforestazione: il trilogo conferma l’esclusione di libri e giornali.</w:t>
      </w:r>
    </w:p>
    <w:p w14:paraId="70F8B834" w14:textId="587DA3DC" w:rsidR="008C27E5" w:rsidRPr="008C27E5" w:rsidRDefault="008C27E5" w:rsidP="008C27E5">
      <w:pPr>
        <w:pStyle w:val="Nessunaspaziatura"/>
        <w:jc w:val="center"/>
        <w:rPr>
          <w:rFonts w:ascii="Calibri" w:hAnsi="Calibri" w:cs="Calibri"/>
          <w:b/>
          <w:bCs/>
          <w:sz w:val="28"/>
          <w:szCs w:val="28"/>
        </w:rPr>
      </w:pPr>
      <w:r w:rsidRPr="008C27E5">
        <w:rPr>
          <w:rFonts w:ascii="Calibri" w:hAnsi="Calibri" w:cs="Calibri"/>
          <w:b/>
          <w:bCs/>
          <w:sz w:val="28"/>
          <w:szCs w:val="28"/>
        </w:rPr>
        <w:t>AIE E FIEG: “</w:t>
      </w:r>
      <w:r>
        <w:rPr>
          <w:rFonts w:ascii="Calibri" w:hAnsi="Calibri" w:cs="Calibri"/>
          <w:b/>
          <w:bCs/>
          <w:sz w:val="28"/>
          <w:szCs w:val="28"/>
        </w:rPr>
        <w:t>R</w:t>
      </w:r>
      <w:r w:rsidRPr="008C27E5">
        <w:rPr>
          <w:rFonts w:ascii="Calibri" w:hAnsi="Calibri" w:cs="Calibri"/>
          <w:b/>
          <w:bCs/>
          <w:sz w:val="28"/>
          <w:szCs w:val="28"/>
        </w:rPr>
        <w:t xml:space="preserve">ingraziamo il </w:t>
      </w:r>
      <w:r>
        <w:rPr>
          <w:rFonts w:ascii="Calibri" w:hAnsi="Calibri" w:cs="Calibri"/>
          <w:b/>
          <w:bCs/>
          <w:sz w:val="28"/>
          <w:szCs w:val="28"/>
        </w:rPr>
        <w:t>G</w:t>
      </w:r>
      <w:r w:rsidRPr="008C27E5">
        <w:rPr>
          <w:rFonts w:ascii="Calibri" w:hAnsi="Calibri" w:cs="Calibri"/>
          <w:b/>
          <w:bCs/>
          <w:sz w:val="28"/>
          <w:szCs w:val="28"/>
        </w:rPr>
        <w:t>overno per aver sostenuto le ragioni dell’editoria”</w:t>
      </w:r>
    </w:p>
    <w:p w14:paraId="24E8EE18" w14:textId="77777777" w:rsidR="00D167B8" w:rsidRDefault="00D167B8" w:rsidP="00D167B8">
      <w:pPr>
        <w:jc w:val="both"/>
        <w:rPr>
          <w:rFonts w:ascii="Calibri" w:hAnsi="Calibri" w:cs="Calibri"/>
          <w:sz w:val="24"/>
          <w:szCs w:val="24"/>
        </w:rPr>
      </w:pPr>
    </w:p>
    <w:p w14:paraId="3B76E7FE" w14:textId="25AFDE0D" w:rsidR="00D167B8" w:rsidRPr="00D167B8" w:rsidRDefault="00D167B8" w:rsidP="00D167B8">
      <w:pPr>
        <w:jc w:val="both"/>
        <w:rPr>
          <w:rFonts w:ascii="Calibri" w:hAnsi="Calibri" w:cs="Calibri"/>
          <w:sz w:val="24"/>
          <w:szCs w:val="24"/>
        </w:rPr>
      </w:pPr>
      <w:r w:rsidRPr="00D167B8">
        <w:rPr>
          <w:rFonts w:ascii="Calibri" w:hAnsi="Calibri" w:cs="Calibri"/>
          <w:sz w:val="24"/>
          <w:szCs w:val="24"/>
        </w:rPr>
        <w:t xml:space="preserve">Roma, 5 dicembre 2025 </w:t>
      </w:r>
      <w:r w:rsidR="000117E0">
        <w:rPr>
          <w:rFonts w:ascii="Calibri" w:hAnsi="Calibri" w:cs="Calibri"/>
          <w:sz w:val="24"/>
          <w:szCs w:val="24"/>
        </w:rPr>
        <w:t>-</w:t>
      </w:r>
      <w:r w:rsidR="008C27E5">
        <w:rPr>
          <w:rFonts w:ascii="Calibri" w:hAnsi="Calibri" w:cs="Calibri"/>
          <w:sz w:val="24"/>
          <w:szCs w:val="24"/>
        </w:rPr>
        <w:t xml:space="preserve"> </w:t>
      </w:r>
      <w:r w:rsidR="000117E0">
        <w:rPr>
          <w:rFonts w:ascii="Calibri" w:hAnsi="Calibri" w:cs="Calibri"/>
          <w:sz w:val="24"/>
          <w:szCs w:val="24"/>
        </w:rPr>
        <w:t>“</w:t>
      </w:r>
      <w:r w:rsidRPr="00D167B8">
        <w:rPr>
          <w:rFonts w:ascii="Calibri" w:hAnsi="Calibri" w:cs="Calibri"/>
          <w:sz w:val="24"/>
          <w:szCs w:val="24"/>
        </w:rPr>
        <w:t>Ringraziamo sentitamente il Governo italiano che, dopo il voto del Parlamento europeo, ha riconosciuto le ragioni dell’editoria e i rischi derivanti da oneri burocratici sproporzionati” dichiarano il presidente dell’AIE, Innocenzo Cipolletta, e il presidente della FIEG, Andrea Riffeser Monti, commentando l’esito del negoziato su EUDR (European Deforestation Regulation).</w:t>
      </w:r>
    </w:p>
    <w:p w14:paraId="680D0E35" w14:textId="5BAEBEEF" w:rsidR="00B15A0C" w:rsidRPr="00D167B8" w:rsidRDefault="00D167B8" w:rsidP="00D167B8">
      <w:pPr>
        <w:jc w:val="both"/>
        <w:rPr>
          <w:rFonts w:ascii="Calibri" w:hAnsi="Calibri" w:cs="Calibri"/>
          <w:sz w:val="24"/>
          <w:szCs w:val="24"/>
        </w:rPr>
      </w:pPr>
      <w:r w:rsidRPr="00D167B8">
        <w:rPr>
          <w:rFonts w:ascii="Calibri" w:hAnsi="Calibri" w:cs="Calibri"/>
          <w:sz w:val="24"/>
          <w:szCs w:val="24"/>
        </w:rPr>
        <w:t>“Il nostro settore” hanno continuato “investe già da anni nell’utilizzo di carta proveniente da fonti sostenibili. L’applicazione delle norme all’editoria ne pregiudicherebbe la vitalità e il pluralismo, oltre a compromettere l’importazione di libri e testate internazionali, con conseguenze gravi per la cultura, l’istruzione e la ricerca. Questo risultato è un riconoscimento importante del ruolo centrale della nostra industria per la crescita culturale e democratica della società. Attendiamo con fiducia l’adozione formale dell’accordo”.</w:t>
      </w:r>
    </w:p>
    <w:sectPr w:rsidR="00B15A0C" w:rsidRPr="00D167B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07D7" w14:textId="77777777" w:rsidR="00FF08DE" w:rsidRDefault="00FF08DE" w:rsidP="009C6F31">
      <w:pPr>
        <w:spacing w:after="0" w:line="240" w:lineRule="auto"/>
      </w:pPr>
      <w:r>
        <w:separator/>
      </w:r>
    </w:p>
  </w:endnote>
  <w:endnote w:type="continuationSeparator" w:id="0">
    <w:p w14:paraId="14943ACF" w14:textId="77777777" w:rsidR="00FF08DE" w:rsidRDefault="00FF08DE" w:rsidP="009C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C34D" w14:textId="77777777" w:rsidR="00FF08DE" w:rsidRDefault="00FF08DE" w:rsidP="009C6F31">
      <w:pPr>
        <w:spacing w:after="0" w:line="240" w:lineRule="auto"/>
      </w:pPr>
      <w:r>
        <w:separator/>
      </w:r>
    </w:p>
  </w:footnote>
  <w:footnote w:type="continuationSeparator" w:id="0">
    <w:p w14:paraId="458EB845" w14:textId="77777777" w:rsidR="00FF08DE" w:rsidRDefault="00FF08DE" w:rsidP="009C6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750A" w14:textId="457F99E2" w:rsidR="009C6F31" w:rsidRDefault="00E0126B" w:rsidP="00E0126B">
    <w:pPr>
      <w:pStyle w:val="Intestazione"/>
      <w:jc w:val="center"/>
    </w:pPr>
    <w:r>
      <w:rPr>
        <w:noProof/>
      </w:rPr>
      <w:drawing>
        <wp:inline distT="0" distB="0" distL="0" distR="0" wp14:anchorId="597FFD6A" wp14:editId="27BC4731">
          <wp:extent cx="1208288" cy="906780"/>
          <wp:effectExtent l="0" t="0" r="0" b="7620"/>
          <wp:docPr id="1854838066" name="Immagine 2" descr="Immagine che contiene Carattere, logo, test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838066" name="Immagine 2" descr="Immagine che contiene Carattere, logo, test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288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4C75FA" wp14:editId="6C56AB38">
          <wp:extent cx="2061684" cy="898525"/>
          <wp:effectExtent l="0" t="0" r="0" b="0"/>
          <wp:docPr id="50160781" name="Immagine 1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60781" name="Immagine 1" descr="Immagine che contiene testo, Carattere, schermata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10" cy="913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847D6" w14:textId="77777777" w:rsidR="009C6F31" w:rsidRDefault="009C6F31" w:rsidP="009C6F31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A"/>
    <w:rsid w:val="000117E0"/>
    <w:rsid w:val="00216E5D"/>
    <w:rsid w:val="002C7D6C"/>
    <w:rsid w:val="004166D0"/>
    <w:rsid w:val="0043167D"/>
    <w:rsid w:val="005A4107"/>
    <w:rsid w:val="008C27E5"/>
    <w:rsid w:val="009C6F31"/>
    <w:rsid w:val="009E3DD5"/>
    <w:rsid w:val="00B15A0C"/>
    <w:rsid w:val="00B365F9"/>
    <w:rsid w:val="00D167B8"/>
    <w:rsid w:val="00E0126B"/>
    <w:rsid w:val="00E6515A"/>
    <w:rsid w:val="00E655AA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A29B6"/>
  <w15:chartTrackingRefBased/>
  <w15:docId w15:val="{F033397A-2477-4E2D-AC89-0175B5A1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5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5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5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5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5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5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5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5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5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5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5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5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515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515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51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51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51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51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5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5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5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5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5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51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51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515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5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515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515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365F9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C6F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6F31"/>
  </w:style>
  <w:style w:type="paragraph" w:styleId="Pidipagina">
    <w:name w:val="footer"/>
    <w:basedOn w:val="Normale"/>
    <w:link w:val="PidipaginaCarattere"/>
    <w:uiPriority w:val="99"/>
    <w:unhideWhenUsed/>
    <w:rsid w:val="009C6F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6F31"/>
  </w:style>
  <w:style w:type="character" w:styleId="Collegamentoipertestuale">
    <w:name w:val="Hyperlink"/>
    <w:basedOn w:val="Carpredefinitoparagrafo"/>
    <w:uiPriority w:val="99"/>
    <w:unhideWhenUsed/>
    <w:rsid w:val="00216E5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6E5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8C27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FIEG</dc:creator>
  <cp:keywords/>
  <dc:description/>
  <cp:lastModifiedBy>Jlenia Sellitri</cp:lastModifiedBy>
  <cp:revision>5</cp:revision>
  <dcterms:created xsi:type="dcterms:W3CDTF">2025-12-05T11:22:00Z</dcterms:created>
  <dcterms:modified xsi:type="dcterms:W3CDTF">2025-12-05T11:51:00Z</dcterms:modified>
</cp:coreProperties>
</file>